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/>
          <w:sz w:val="32"/>
          <w:szCs w:val="32"/>
        </w:rPr>
        <w:t>徽标要求</w:t>
      </w:r>
    </w:p>
    <w:p>
      <w:pPr>
        <w:ind w:firstLine="640" w:firstLineChars="200"/>
        <w:rPr>
          <w:rFonts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1、新颖，艺术性强，能体现医疗机构特征，彰显北中医特色文化内涵；</w:t>
      </w:r>
    </w:p>
    <w:p>
      <w:pPr>
        <w:ind w:firstLine="640" w:firstLineChars="200"/>
        <w:rPr>
          <w:rFonts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2、徽标构图清晰、大气、高品质，有助于建立和保持品牌在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群众</w:t>
      </w:r>
      <w:bookmarkStart w:id="0" w:name="_GoBack"/>
      <w:bookmarkEnd w:id="0"/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心目中的形象；</w:t>
      </w:r>
    </w:p>
    <w:p>
      <w:pPr>
        <w:ind w:firstLine="320" w:firstLineChars="100"/>
        <w:rPr>
          <w:rFonts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3、色彩搭配适当、醒目，图案、文字等组合协调统一，易于记忆、视觉冲击力强；</w:t>
      </w:r>
    </w:p>
    <w:p>
      <w:pPr>
        <w:ind w:firstLine="320" w:firstLineChars="100"/>
        <w:rPr>
          <w:rFonts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4、作品应具有现代感和国际感，易于中医特色传播，实用性强，简单而不失精贵，便于制作；</w:t>
      </w:r>
    </w:p>
    <w:p>
      <w:pPr>
        <w:ind w:firstLine="640" w:firstLineChars="200"/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5、作品要求原创，拒绝模仿雷同；并附有创意文案说明。</w:t>
      </w: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F"/>
    <w:rsid w:val="00053614"/>
    <w:rsid w:val="0033085F"/>
    <w:rsid w:val="003C0B3C"/>
    <w:rsid w:val="00486CAA"/>
    <w:rsid w:val="004A318F"/>
    <w:rsid w:val="006646ED"/>
    <w:rsid w:val="008111E2"/>
    <w:rsid w:val="009D5B51"/>
    <w:rsid w:val="00A6094C"/>
    <w:rsid w:val="00B87C6F"/>
    <w:rsid w:val="00BE2DCD"/>
    <w:rsid w:val="00F14EC4"/>
    <w:rsid w:val="2E220065"/>
    <w:rsid w:val="74B1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169</TotalTime>
  <ScaleCrop>false</ScaleCrop>
  <LinksUpToDate>false</LinksUpToDate>
  <CharactersWithSpaces>195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2021-12-28T01:48:00Z</dcterms:created>
  <dc:creator>lqq</dc:creator>
  <cp:lastModifiedBy>lenovo</cp:lastModifiedBy>
  <dcterms:modified xsi:type="dcterms:W3CDTF">2021-12-29T07:47:37Z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92955D23CD4948E299388A5645FFD207</vt:lpwstr>
  </property>
</Properties>
</file>