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41" w:rsidRDefault="00976078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000000" w:themeColor="text1"/>
        </w:rPr>
      </w:pPr>
      <w:r>
        <w:rPr>
          <w:rFonts w:ascii="Helvetica" w:hAnsi="Helvetica" w:hint="eastAsia"/>
          <w:color w:val="000000" w:themeColor="text1"/>
        </w:rPr>
        <w:t>附件一：技术参数要求</w:t>
      </w:r>
    </w:p>
    <w:p w:rsidR="00645041" w:rsidRDefault="00976078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_9ed1_4f53" w:hAnsi="_9ed1_4f53" w:cs="宋体" w:hint="eastAsia"/>
          <w:b/>
          <w:kern w:val="0"/>
          <w:sz w:val="30"/>
          <w:szCs w:val="30"/>
        </w:rPr>
        <w:t>北京中医药大学孙思邈医院数据网络维保服务项目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一、项目背景：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kern w:val="0"/>
          <w:sz w:val="24"/>
        </w:rPr>
      </w:pPr>
      <w:r>
        <w:rPr>
          <w:rFonts w:ascii="宋体" w:cs="宋体" w:hint="eastAsia"/>
          <w:kern w:val="0"/>
          <w:sz w:val="24"/>
          <w:lang w:val="zh-CN"/>
        </w:rPr>
        <w:t>根据网络机房安全管理的要求，为保障医院信息中心核心机房的网络系统安全、稳定运行以及网络线路的正常使用，根据数据机房实际运行及安全需要，决定开展医院网络设备维护维修服务，有效延长设备的使用寿命，保障医院网络安全、设备不间断的运行，为设备长期稳定运行增加安全保障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二、维护范围：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医院数据机房位于门诊楼四层。数据机房设备主要包括应用服务器、核心交换机、网络接入设备和网络完全设备等核心设备，还包含门诊楼、住院部楼层接入交换设备和弱电井线路等网络设备。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三、项目维护内容：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1</w:t>
      </w:r>
      <w:r>
        <w:rPr>
          <w:rFonts w:ascii="宋体" w:cs="宋体" w:hint="eastAsia"/>
          <w:kern w:val="0"/>
          <w:sz w:val="24"/>
          <w:lang w:val="zh-CN"/>
        </w:rPr>
        <w:t>、提供每周</w:t>
      </w:r>
      <w:r>
        <w:rPr>
          <w:rFonts w:ascii="宋体" w:cs="宋体"/>
          <w:kern w:val="0"/>
          <w:sz w:val="24"/>
          <w:lang w:val="zh-CN"/>
        </w:rPr>
        <w:t>2</w:t>
      </w:r>
      <w:r>
        <w:rPr>
          <w:rFonts w:ascii="宋体" w:cs="宋体" w:hint="eastAsia"/>
          <w:kern w:val="0"/>
          <w:sz w:val="24"/>
          <w:lang w:val="zh-CN"/>
        </w:rPr>
        <w:t>次（即：周一、周四）的日常巡查工作，对数据机房核心设备、安全设备，传输线路；接入、汇聚交换机进行日常巡查维护、项目包括设备维护、清洁、保养、巡检、隐患排查、故障判断、系统修复，形成巡检记录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2</w:t>
      </w:r>
      <w:r>
        <w:rPr>
          <w:rFonts w:ascii="宋体" w:cs="宋体" w:hint="eastAsia"/>
          <w:kern w:val="0"/>
          <w:sz w:val="24"/>
          <w:lang w:val="zh-CN"/>
        </w:rPr>
        <w:t>、每月提供网络设备、防火墙等安全设备的检测工作，形成检测记录；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3</w:t>
      </w:r>
      <w:r>
        <w:rPr>
          <w:rFonts w:ascii="宋体" w:cs="宋体" w:hint="eastAsia"/>
          <w:kern w:val="0"/>
          <w:sz w:val="24"/>
          <w:lang w:val="zh-CN"/>
        </w:rPr>
        <w:t>、每月对机房空调设备、</w:t>
      </w:r>
      <w:r>
        <w:rPr>
          <w:rFonts w:ascii="宋体" w:cs="宋体"/>
          <w:kern w:val="0"/>
          <w:sz w:val="24"/>
          <w:lang w:val="zh-CN"/>
        </w:rPr>
        <w:t>UPS</w:t>
      </w:r>
      <w:r>
        <w:rPr>
          <w:rFonts w:ascii="宋体" w:cs="宋体" w:hint="eastAsia"/>
          <w:kern w:val="0"/>
          <w:sz w:val="24"/>
          <w:lang w:val="zh-CN"/>
        </w:rPr>
        <w:t>供电及配电柜设备</w:t>
      </w:r>
      <w:r>
        <w:rPr>
          <w:rFonts w:ascii="宋体" w:cs="宋体" w:hint="eastAsia"/>
          <w:kern w:val="0"/>
          <w:sz w:val="24"/>
          <w:lang w:val="zh-CN"/>
        </w:rPr>
        <w:t>、机房动环系统进行巡检维护、项目包括设备维护、清洁、保养、巡检、隐患排查、故障判断、系统修复，形成巡检记录。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4</w:t>
      </w:r>
      <w:r>
        <w:rPr>
          <w:rFonts w:ascii="宋体" w:cs="宋体" w:hint="eastAsia"/>
          <w:kern w:val="0"/>
          <w:sz w:val="24"/>
          <w:lang w:val="zh-CN"/>
        </w:rPr>
        <w:t>、按月检查医院内网、办公局域网网络线路维护、确保网络通信的联通性、可持续性及稳定性。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5</w:t>
      </w:r>
      <w:r>
        <w:rPr>
          <w:rFonts w:ascii="宋体" w:cs="宋体" w:hint="eastAsia"/>
          <w:kern w:val="0"/>
          <w:sz w:val="24"/>
          <w:lang w:val="zh-CN"/>
        </w:rPr>
        <w:t>、全程参与配合医院各厂商设备的上下架、硬件更换、调试和开通工作，并做好各项性能参数的记录，给予合理化建议。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6</w:t>
      </w:r>
      <w:r>
        <w:rPr>
          <w:rFonts w:ascii="宋体" w:cs="宋体" w:hint="eastAsia"/>
          <w:kern w:val="0"/>
          <w:sz w:val="24"/>
          <w:lang w:val="zh-CN"/>
        </w:rPr>
        <w:t>、有重大演习活动，提前进行设备测试，情况及时反馈给医院负责人，配合现场保障。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7</w:t>
      </w:r>
      <w:r>
        <w:rPr>
          <w:rFonts w:ascii="宋体" w:cs="宋体" w:hint="eastAsia"/>
          <w:kern w:val="0"/>
          <w:sz w:val="24"/>
          <w:lang w:val="zh-CN"/>
        </w:rPr>
        <w:t>、按季度对医院网络开展安全检查，进行安全风险评估，并提出合理化建议。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四、维护目标：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根据医院网络的特点，最终做到保证通信的联通性、可持续性及稳定性，</w:t>
      </w:r>
      <w:r>
        <w:rPr>
          <w:rFonts w:ascii="宋体" w:cs="宋体" w:hint="eastAsia"/>
          <w:kern w:val="0"/>
          <w:sz w:val="24"/>
          <w:lang w:val="zh-CN"/>
        </w:rPr>
        <w:lastRenderedPageBreak/>
        <w:t>所有维护工作围绕着这一宗旨进行工作。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1</w:t>
      </w:r>
      <w:r>
        <w:rPr>
          <w:rFonts w:ascii="宋体" w:cs="宋体" w:hint="eastAsia"/>
          <w:kern w:val="0"/>
          <w:sz w:val="24"/>
          <w:lang w:val="zh-CN"/>
        </w:rPr>
        <w:t>、确保各系统前端设备能够良好运转。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2</w:t>
      </w:r>
      <w:r>
        <w:rPr>
          <w:rFonts w:ascii="宋体" w:cs="宋体" w:hint="eastAsia"/>
          <w:kern w:val="0"/>
          <w:sz w:val="24"/>
          <w:lang w:val="zh-CN"/>
        </w:rPr>
        <w:t>、确保各系统的传输设施设备、线路的完好性、连通性。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3</w:t>
      </w:r>
      <w:r>
        <w:rPr>
          <w:rFonts w:ascii="宋体" w:cs="宋体" w:hint="eastAsia"/>
          <w:kern w:val="0"/>
          <w:sz w:val="24"/>
          <w:lang w:val="zh-CN"/>
        </w:rPr>
        <w:t>、确保各系统设备的的稳定性及传输的稳定性。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4</w:t>
      </w:r>
      <w:r>
        <w:rPr>
          <w:rFonts w:ascii="宋体" w:cs="宋体" w:hint="eastAsia"/>
          <w:kern w:val="0"/>
          <w:sz w:val="24"/>
          <w:lang w:val="zh-CN"/>
        </w:rPr>
        <w:t>、确保通过巡查机制来避免重大故障的产生。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5</w:t>
      </w:r>
      <w:r>
        <w:rPr>
          <w:rFonts w:ascii="宋体" w:cs="宋体" w:hint="eastAsia"/>
          <w:kern w:val="0"/>
          <w:sz w:val="24"/>
          <w:lang w:val="zh-CN"/>
        </w:rPr>
        <w:t>、确保在故障发生后的一定时间内完成应急维修工作，确保故障设施及设备得到及时的维修及更换。在短时间内排除故障。有效保障机房环境、安全保卫需求，做好防火防盗等安全工作。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五、维护实施方案：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1</w:t>
      </w:r>
      <w:r>
        <w:rPr>
          <w:rFonts w:ascii="宋体" w:cs="宋体" w:hint="eastAsia"/>
          <w:kern w:val="0"/>
          <w:sz w:val="24"/>
          <w:lang w:val="zh-CN"/>
        </w:rPr>
        <w:t>、技术支持服务：为医院提供</w:t>
      </w:r>
      <w:r>
        <w:rPr>
          <w:rFonts w:ascii="宋体" w:cs="宋体"/>
          <w:kern w:val="0"/>
          <w:sz w:val="24"/>
          <w:lang w:val="zh-CN"/>
        </w:rPr>
        <w:t>24</w:t>
      </w:r>
      <w:r>
        <w:rPr>
          <w:rFonts w:ascii="宋体" w:cs="宋体" w:hint="eastAsia"/>
          <w:kern w:val="0"/>
          <w:sz w:val="24"/>
          <w:lang w:val="zh-CN"/>
        </w:rPr>
        <w:t>小时</w:t>
      </w:r>
      <w:r>
        <w:rPr>
          <w:rFonts w:ascii="宋体" w:cs="宋体"/>
          <w:kern w:val="0"/>
          <w:sz w:val="24"/>
          <w:lang w:val="zh-CN"/>
        </w:rPr>
        <w:t xml:space="preserve"> x</w:t>
      </w:r>
      <w:r>
        <w:rPr>
          <w:rFonts w:ascii="宋体" w:cs="宋体"/>
          <w:kern w:val="0"/>
          <w:sz w:val="24"/>
          <w:lang w:val="zh-CN"/>
        </w:rPr>
        <w:t xml:space="preserve"> 365</w:t>
      </w:r>
      <w:r>
        <w:rPr>
          <w:rFonts w:ascii="宋体" w:cs="宋体" w:hint="eastAsia"/>
          <w:kern w:val="0"/>
          <w:sz w:val="24"/>
          <w:lang w:val="zh-CN"/>
        </w:rPr>
        <w:t>天电话技术服务。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2</w:t>
      </w:r>
      <w:r>
        <w:rPr>
          <w:rFonts w:ascii="宋体" w:cs="宋体" w:hint="eastAsia"/>
          <w:kern w:val="0"/>
          <w:sz w:val="24"/>
          <w:lang w:val="zh-CN"/>
        </w:rPr>
        <w:t>、日常巡检：对数据机房提供每周</w:t>
      </w:r>
      <w:r>
        <w:rPr>
          <w:rFonts w:ascii="宋体" w:cs="宋体"/>
          <w:kern w:val="0"/>
          <w:sz w:val="24"/>
          <w:lang w:val="zh-CN"/>
        </w:rPr>
        <w:t>2</w:t>
      </w:r>
      <w:r>
        <w:rPr>
          <w:rFonts w:ascii="宋体" w:cs="宋体" w:hint="eastAsia"/>
          <w:kern w:val="0"/>
          <w:sz w:val="24"/>
          <w:lang w:val="zh-CN"/>
        </w:rPr>
        <w:t>次（即：周一、周四）的日常巡查工作，巡查内容包括环境、服务器、交换机、防火墙等设备，保障监控及动环系统正常运行，保证设备正常使用，保证网络安全。巡查过程中，发现能够现场解决的问题应及时进行维修解决，如不能及时解决在</w:t>
      </w:r>
      <w:r>
        <w:rPr>
          <w:rFonts w:ascii="宋体" w:cs="宋体"/>
          <w:kern w:val="0"/>
          <w:sz w:val="24"/>
          <w:lang w:val="zh-CN"/>
        </w:rPr>
        <w:t>15</w:t>
      </w:r>
      <w:r>
        <w:rPr>
          <w:rFonts w:ascii="宋体" w:cs="宋体" w:hint="eastAsia"/>
          <w:kern w:val="0"/>
          <w:sz w:val="24"/>
          <w:lang w:val="zh-CN"/>
        </w:rPr>
        <w:t>分钟内立即向信息科人员汇报，并进行相应的预案处理。巡检完毕后填写《巡察记录》，按月汇总上报。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3</w:t>
      </w:r>
      <w:r>
        <w:rPr>
          <w:rFonts w:ascii="宋体" w:cs="宋体" w:hint="eastAsia"/>
          <w:kern w:val="0"/>
          <w:sz w:val="24"/>
          <w:lang w:val="zh-CN"/>
        </w:rPr>
        <w:t>、核心设备维护：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42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（</w:t>
      </w:r>
      <w:r>
        <w:rPr>
          <w:rFonts w:ascii="宋体" w:cs="宋体"/>
          <w:kern w:val="0"/>
          <w:sz w:val="24"/>
          <w:lang w:val="zh-CN"/>
        </w:rPr>
        <w:t>1</w:t>
      </w:r>
      <w:r>
        <w:rPr>
          <w:rFonts w:ascii="宋体" w:cs="宋体" w:hint="eastAsia"/>
          <w:kern w:val="0"/>
          <w:sz w:val="24"/>
          <w:lang w:val="zh-CN"/>
        </w:rPr>
        <w:t>）服务器的日常维护主要工作有：入侵检测、数据备份、服务器优化、常见故障处理以及日志安排等系统日常维护，服务器管理工作必须规范严谨。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36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kern w:val="0"/>
          <w:sz w:val="24"/>
          <w:lang w:val="zh-CN"/>
        </w:rPr>
        <w:t>（</w:t>
      </w:r>
      <w:r>
        <w:rPr>
          <w:rFonts w:ascii="宋体" w:cs="宋体"/>
          <w:kern w:val="0"/>
          <w:sz w:val="24"/>
          <w:lang w:val="zh-CN"/>
        </w:rPr>
        <w:t>2</w:t>
      </w:r>
      <w:r>
        <w:rPr>
          <w:rFonts w:ascii="宋体" w:cs="宋体" w:hint="eastAsia"/>
          <w:kern w:val="0"/>
          <w:sz w:val="24"/>
          <w:lang w:val="zh-CN"/>
        </w:rPr>
        <w:t>）网络、安全设备维护的工作有故障诊断、远程支持、现场支持、软件升级、设备搬迁、网络优化、网络巡检、技术交流、网络安全、网络建设建议等服务。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42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4</w:t>
      </w:r>
      <w:r>
        <w:rPr>
          <w:rFonts w:ascii="宋体" w:cs="宋体" w:hint="eastAsia"/>
          <w:kern w:val="0"/>
          <w:sz w:val="24"/>
          <w:lang w:val="zh-CN"/>
        </w:rPr>
        <w:t>、接入网设备、线路维护</w:t>
      </w:r>
      <w:r>
        <w:rPr>
          <w:rFonts w:ascii="宋体" w:cs="宋体"/>
          <w:kern w:val="0"/>
          <w:sz w:val="24"/>
          <w:lang w:val="zh-CN"/>
        </w:rPr>
        <w:t>:</w:t>
      </w:r>
      <w:r>
        <w:rPr>
          <w:rFonts w:ascii="宋体" w:cs="宋体" w:hint="eastAsia"/>
          <w:kern w:val="0"/>
          <w:sz w:val="24"/>
          <w:lang w:val="zh-CN"/>
        </w:rPr>
        <w:t>汇聚交换机、接入交换机设备和网络线路按月进行维护、保养、巡检、隐患排查、故障判断、系统修复，形成巡检记录。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42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</w:t>
      </w:r>
      <w:r>
        <w:rPr>
          <w:rFonts w:ascii="宋体" w:cs="宋体" w:hint="eastAsia"/>
          <w:kern w:val="0"/>
          <w:sz w:val="24"/>
          <w:lang w:val="zh-CN"/>
        </w:rPr>
        <w:t>六、故障处理方案：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一旦任何一个系统发生故障，技术维护人员会立即做出响应和处理，接到故障报告后</w:t>
      </w:r>
      <w:r>
        <w:rPr>
          <w:rFonts w:ascii="宋体" w:cs="宋体" w:hint="eastAsia"/>
          <w:kern w:val="0"/>
          <w:sz w:val="24"/>
          <w:lang w:val="zh-CN"/>
        </w:rPr>
        <w:t>，</w:t>
      </w:r>
      <w:r>
        <w:rPr>
          <w:rFonts w:ascii="宋体" w:cs="宋体"/>
          <w:kern w:val="0"/>
          <w:sz w:val="24"/>
          <w:lang w:val="zh-CN"/>
        </w:rPr>
        <w:t>10</w:t>
      </w:r>
      <w:r>
        <w:rPr>
          <w:rFonts w:ascii="宋体" w:cs="宋体" w:hint="eastAsia"/>
          <w:kern w:val="0"/>
          <w:sz w:val="24"/>
          <w:lang w:val="zh-CN"/>
        </w:rPr>
        <w:t>分钟提供电话支持服务，</w:t>
      </w:r>
      <w:r>
        <w:rPr>
          <w:rFonts w:ascii="宋体" w:cs="宋体"/>
          <w:kern w:val="0"/>
          <w:sz w:val="24"/>
          <w:lang w:val="zh-CN"/>
        </w:rPr>
        <w:t>30</w:t>
      </w:r>
      <w:r>
        <w:rPr>
          <w:rFonts w:ascii="宋体" w:cs="宋体" w:hint="eastAsia"/>
          <w:kern w:val="0"/>
          <w:sz w:val="24"/>
          <w:lang w:val="zh-CN"/>
        </w:rPr>
        <w:t>分钟内到达现场处理故障。</w:t>
      </w:r>
    </w:p>
    <w:p w:rsidR="00645041" w:rsidRDefault="00976078" w:rsidP="00F31E66">
      <w:pPr>
        <w:autoSpaceDE w:val="0"/>
        <w:autoSpaceDN w:val="0"/>
        <w:adjustRightInd w:val="0"/>
        <w:spacing w:line="360" w:lineRule="auto"/>
        <w:ind w:firstLineChars="250" w:firstLine="60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故障分级处理机制：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根据故障对各系统的影响程度，将故障分为重大故障和日常故障，具体说明如下表：</w:t>
      </w:r>
    </w:p>
    <w:tbl>
      <w:tblPr>
        <w:tblW w:w="9414" w:type="dxa"/>
        <w:tblInd w:w="108" w:type="dxa"/>
        <w:tblLayout w:type="fixed"/>
        <w:tblLook w:val="04A0"/>
      </w:tblPr>
      <w:tblGrid>
        <w:gridCol w:w="967"/>
        <w:gridCol w:w="956"/>
        <w:gridCol w:w="2795"/>
        <w:gridCol w:w="3028"/>
        <w:gridCol w:w="1668"/>
      </w:tblGrid>
      <w:tr w:rsidR="00645041">
        <w:trPr>
          <w:trHeight w:val="10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lastRenderedPageBreak/>
              <w:t>故障类别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故障级别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具体现象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响应时间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故障解决时间</w:t>
            </w:r>
          </w:p>
        </w:tc>
      </w:tr>
      <w:tr w:rsidR="00645041">
        <w:trPr>
          <w:trHeight w:val="10"/>
        </w:trPr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日常故障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II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级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部分设备失效，系统性能下降，系统勉强运行，正常业务运作受到影响。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分钟进行电话支持，</w:t>
            </w:r>
            <w:r>
              <w:rPr>
                <w:rFonts w:ascii="宋体" w:cs="宋体"/>
                <w:kern w:val="0"/>
                <w:sz w:val="24"/>
                <w:lang w:val="zh-CN"/>
              </w:rPr>
              <w:t>30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分钟内到达现场进行故障处理。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60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分钟以内</w:t>
            </w:r>
          </w:p>
        </w:tc>
      </w:tr>
      <w:tr w:rsidR="00645041">
        <w:trPr>
          <w:trHeight w:val="35"/>
        </w:trPr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5041" w:rsidRDefault="0064504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I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级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系统报错或警告，设备可正常工作，系统能继续运行且性能不受影响。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分钟进行电话支持，</w:t>
            </w:r>
            <w:r>
              <w:rPr>
                <w:rFonts w:ascii="宋体" w:cs="宋体"/>
                <w:kern w:val="0"/>
                <w:sz w:val="24"/>
                <w:lang w:val="zh-CN"/>
              </w:rPr>
              <w:t>30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分钟内到达现场进行故障处理。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5041" w:rsidRDefault="0097607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60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分钟以内</w:t>
            </w:r>
          </w:p>
        </w:tc>
      </w:tr>
    </w:tbl>
    <w:p w:rsidR="00645041" w:rsidRDefault="00976078">
      <w:pPr>
        <w:autoSpaceDE w:val="0"/>
        <w:autoSpaceDN w:val="0"/>
        <w:adjustRightInd w:val="0"/>
        <w:spacing w:line="360" w:lineRule="auto"/>
        <w:ind w:left="920" w:hanging="72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故障处理措施：</w:t>
      </w:r>
    </w:p>
    <w:p w:rsidR="00645041" w:rsidRDefault="00976078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（</w:t>
      </w:r>
      <w:r>
        <w:rPr>
          <w:rFonts w:ascii="宋体" w:cs="宋体"/>
          <w:kern w:val="0"/>
          <w:sz w:val="24"/>
          <w:lang w:val="zh-CN"/>
        </w:rPr>
        <w:t>1</w:t>
      </w:r>
      <w:r>
        <w:rPr>
          <w:rFonts w:ascii="宋体" w:cs="宋体" w:hint="eastAsia"/>
          <w:kern w:val="0"/>
          <w:sz w:val="24"/>
          <w:lang w:val="zh-CN"/>
        </w:rPr>
        <w:t>）服务器软件系统故障预案：发生服务器软件系统故障后，应立即组织启动备份服务器系统，由备份服务器接管业务应用，并及时报告信息化主管部门汇报；同时将故障服务器脱离网络，保存系统状态不变，取出系统镜像备份磁盘，保持原始数据。</w:t>
      </w:r>
    </w:p>
    <w:p w:rsidR="00645041" w:rsidRDefault="0097607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kern w:val="0"/>
          <w:sz w:val="24"/>
          <w:lang w:val="zh-CN"/>
        </w:rPr>
        <w:t>（</w:t>
      </w:r>
      <w:r>
        <w:rPr>
          <w:rFonts w:ascii="宋体" w:cs="宋体"/>
          <w:kern w:val="0"/>
          <w:sz w:val="24"/>
          <w:lang w:val="zh-CN"/>
        </w:rPr>
        <w:t>2</w:t>
      </w:r>
      <w:r>
        <w:rPr>
          <w:rFonts w:ascii="宋体" w:cs="宋体" w:hint="eastAsia"/>
          <w:kern w:val="0"/>
          <w:sz w:val="24"/>
          <w:lang w:val="zh-CN"/>
        </w:rPr>
        <w:t>）局域网中断紧急处置措施：如属路由器、交换机等网络设备故障，应立即从指定位置将备用设备取出接上，并调试通畅。如属路由器、交换机配置文件破坏，应迅速按照要求重新配置，并调测通畅。如属线路故障，应重新布防线路，并调测通畅。</w:t>
      </w:r>
    </w:p>
    <w:p w:rsidR="00645041" w:rsidRDefault="00976078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（</w:t>
      </w:r>
      <w:r>
        <w:rPr>
          <w:rFonts w:ascii="宋体" w:cs="宋体"/>
          <w:kern w:val="0"/>
          <w:sz w:val="24"/>
          <w:lang w:val="zh-CN"/>
        </w:rPr>
        <w:t>3</w:t>
      </w:r>
      <w:r>
        <w:rPr>
          <w:rFonts w:ascii="宋体" w:cs="宋体" w:hint="eastAsia"/>
          <w:kern w:val="0"/>
          <w:sz w:val="24"/>
          <w:lang w:val="zh-CN"/>
        </w:rPr>
        <w:t>）通信网络故障预案：发生通信线路中断、路由故障、流量异常、域名系统故障后，应及时查清通信网络故障位置，隔离故障区域，并将事态及时报告系统突发故障应急领导小组，通知相关通信网络运营商查清原因；同时及时组织相关技术人员检测故障区域，逐步恢复故障区与服务器的网络联接，恢复通信网络，保证正常运转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20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七、维护人员考核：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20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1</w:t>
      </w:r>
      <w:r>
        <w:rPr>
          <w:rFonts w:ascii="宋体" w:cs="宋体" w:hint="eastAsia"/>
          <w:kern w:val="0"/>
          <w:sz w:val="24"/>
          <w:lang w:val="zh-CN"/>
        </w:rPr>
        <w:t>、院方工作人员每周对巡检人员进行日常维护行为准则进行打分，并签字，汇报信息科。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20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2</w:t>
      </w:r>
      <w:r>
        <w:rPr>
          <w:rFonts w:ascii="宋体" w:cs="宋体" w:hint="eastAsia"/>
          <w:kern w:val="0"/>
          <w:sz w:val="24"/>
          <w:lang w:val="zh-CN"/>
        </w:rPr>
        <w:t>、院方工作人员对巡检报告填写情况进行打分，并签字，汇报信息科。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339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3</w:t>
      </w:r>
      <w:r>
        <w:rPr>
          <w:rFonts w:ascii="宋体" w:cs="宋体" w:hint="eastAsia"/>
          <w:kern w:val="0"/>
          <w:sz w:val="24"/>
          <w:lang w:val="zh-CN"/>
        </w:rPr>
        <w:t>、院方工作人员对维护人员的告警、故障处理情况打分。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339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4</w:t>
      </w:r>
      <w:r>
        <w:rPr>
          <w:rFonts w:ascii="宋体" w:cs="宋体" w:hint="eastAsia"/>
          <w:kern w:val="0"/>
          <w:sz w:val="24"/>
          <w:lang w:val="zh-CN"/>
        </w:rPr>
        <w:t>、信息科按月对维护人员的工作能力和工作成果进行评价打分。</w:t>
      </w:r>
    </w:p>
    <w:p w:rsidR="00645041" w:rsidRDefault="00976078">
      <w:pPr>
        <w:autoSpaceDE w:val="0"/>
        <w:autoSpaceDN w:val="0"/>
        <w:adjustRightInd w:val="0"/>
        <w:spacing w:line="360" w:lineRule="auto"/>
        <w:ind w:firstLine="339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八、人员配备：</w:t>
      </w:r>
    </w:p>
    <w:p w:rsidR="00645041" w:rsidRDefault="00976078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lastRenderedPageBreak/>
        <w:t xml:space="preserve">  </w:t>
      </w:r>
      <w:r>
        <w:rPr>
          <w:rFonts w:ascii="宋体" w:cs="宋体" w:hint="eastAsia"/>
          <w:kern w:val="0"/>
          <w:sz w:val="24"/>
          <w:lang w:val="zh-CN"/>
        </w:rPr>
        <w:t xml:space="preserve">  </w:t>
      </w:r>
      <w:r>
        <w:rPr>
          <w:rFonts w:ascii="宋体" w:cs="宋体" w:hint="eastAsia"/>
          <w:kern w:val="0"/>
          <w:sz w:val="24"/>
          <w:lang w:val="zh-CN"/>
        </w:rPr>
        <w:t>为该项目所配备的相关维护成员均由资深网络技术人员组成。专人专岗，不随意替换，如遇特殊原因需要调整巡检人员时必须经信息中心同意后方可更换。以保证维护节点巡检和维修工作的有序统一。</w:t>
      </w:r>
    </w:p>
    <w:p w:rsidR="00645041" w:rsidRDefault="00976078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九：</w:t>
      </w:r>
      <w:r w:rsidR="00F31E66">
        <w:rPr>
          <w:rFonts w:ascii="宋体" w:cs="宋体" w:hint="eastAsia"/>
          <w:kern w:val="0"/>
          <w:sz w:val="24"/>
          <w:lang w:val="zh-CN"/>
        </w:rPr>
        <w:t>维护项目</w:t>
      </w:r>
    </w:p>
    <w:tbl>
      <w:tblPr>
        <w:tblW w:w="8505" w:type="dxa"/>
        <w:tblInd w:w="108" w:type="dxa"/>
        <w:tblLayout w:type="fixed"/>
        <w:tblLook w:val="04A0"/>
      </w:tblPr>
      <w:tblGrid>
        <w:gridCol w:w="977"/>
        <w:gridCol w:w="1823"/>
        <w:gridCol w:w="1780"/>
        <w:gridCol w:w="2508"/>
        <w:gridCol w:w="1417"/>
      </w:tblGrid>
      <w:tr w:rsidR="00F31E66" w:rsidTr="00F31E66">
        <w:trPr>
          <w:trHeight w:val="45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1E66" w:rsidRDefault="00F31E66">
            <w:pPr>
              <w:autoSpaceDE w:val="0"/>
              <w:autoSpaceDN w:val="0"/>
              <w:adjustRightInd w:val="0"/>
              <w:spacing w:before="468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维护项目及设备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维护时长（年）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维修内容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数量</w:t>
            </w:r>
          </w:p>
        </w:tc>
      </w:tr>
      <w:tr w:rsidR="00F31E66" w:rsidTr="00F31E66">
        <w:trPr>
          <w:trHeight w:val="45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核心机房整体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机房定期除尘，静电检测放电。每月一次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</w:tr>
      <w:tr w:rsidR="00F31E66" w:rsidTr="00F31E66">
        <w:trPr>
          <w:trHeight w:val="13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楼层机房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机房定期除尘，静电检测放电。每月一次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</w:t>
            </w:r>
          </w:p>
        </w:tc>
      </w:tr>
      <w:tr w:rsidR="00F31E66" w:rsidTr="00F31E66">
        <w:trPr>
          <w:trHeight w:val="27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核心路由器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性能检测、软件升级维护、、故障处理、隐患排查。每月一次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</w:tr>
      <w:tr w:rsidR="00F31E66" w:rsidTr="00F31E66">
        <w:trPr>
          <w:trHeight w:val="27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核心交换机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3</w:t>
            </w:r>
          </w:p>
        </w:tc>
      </w:tr>
      <w:tr w:rsidR="00F31E66" w:rsidTr="00F31E66">
        <w:trPr>
          <w:trHeight w:val="27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汇聚交换机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</w:p>
        </w:tc>
      </w:tr>
      <w:tr w:rsidR="00F31E66" w:rsidTr="00F31E66">
        <w:trPr>
          <w:trHeight w:val="30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服务器交换机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3</w:t>
            </w:r>
          </w:p>
        </w:tc>
      </w:tr>
      <w:tr w:rsidR="00F31E66" w:rsidTr="00F31E66">
        <w:trPr>
          <w:trHeight w:val="27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存储交换机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</w:p>
        </w:tc>
      </w:tr>
      <w:tr w:rsidR="00F31E66" w:rsidTr="00F31E66">
        <w:trPr>
          <w:trHeight w:val="27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防火墙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3</w:t>
            </w:r>
          </w:p>
        </w:tc>
      </w:tr>
      <w:tr w:rsidR="00F31E66" w:rsidTr="00F31E66">
        <w:trPr>
          <w:trHeight w:val="27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接入交换机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53</w:t>
            </w:r>
          </w:p>
        </w:tc>
      </w:tr>
      <w:tr w:rsidR="00F31E66" w:rsidTr="00F31E66">
        <w:trPr>
          <w:trHeight w:val="65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线路维护，故障处理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线路维护，每月一次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E66" w:rsidRDefault="00F31E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</w:p>
        </w:tc>
      </w:tr>
    </w:tbl>
    <w:p w:rsidR="00645041" w:rsidRDefault="00645041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</w:rPr>
      </w:pPr>
    </w:p>
    <w:p w:rsidR="00645041" w:rsidRDefault="00645041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</w:rPr>
      </w:pPr>
    </w:p>
    <w:p w:rsidR="00645041" w:rsidRDefault="00645041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</w:rPr>
      </w:pPr>
    </w:p>
    <w:p w:rsidR="00645041" w:rsidRDefault="00645041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</w:rPr>
      </w:pPr>
    </w:p>
    <w:p w:rsidR="00645041" w:rsidRDefault="00645041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</w:rPr>
      </w:pPr>
    </w:p>
    <w:sectPr w:rsidR="00645041" w:rsidSect="0064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78" w:rsidRDefault="00976078" w:rsidP="00EE2989">
      <w:r>
        <w:separator/>
      </w:r>
    </w:p>
  </w:endnote>
  <w:endnote w:type="continuationSeparator" w:id="0">
    <w:p w:rsidR="00976078" w:rsidRDefault="00976078" w:rsidP="00EE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78" w:rsidRDefault="00976078" w:rsidP="00EE2989">
      <w:r>
        <w:separator/>
      </w:r>
    </w:p>
  </w:footnote>
  <w:footnote w:type="continuationSeparator" w:id="0">
    <w:p w:rsidR="00976078" w:rsidRDefault="00976078" w:rsidP="00EE2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9F6"/>
    <w:multiLevelType w:val="multilevel"/>
    <w:tmpl w:val="34E329F6"/>
    <w:lvl w:ilvl="0">
      <w:start w:val="1"/>
      <w:numFmt w:val="japaneseCounting"/>
      <w:lvlText w:val="%1、"/>
      <w:lvlJc w:val="left"/>
      <w:pPr>
        <w:ind w:left="1020" w:hanging="510"/>
      </w:pPr>
      <w:rPr>
        <w:rFonts w:ascii="Helvetica" w:hAnsi="Helvetica" w:hint="default"/>
        <w:color w:val="000000" w:themeColor="text1"/>
        <w:sz w:val="25"/>
        <w:lang w:val="en-US"/>
      </w:rPr>
    </w:lvl>
    <w:lvl w:ilvl="1">
      <w:start w:val="1"/>
      <w:numFmt w:val="lowerLetter"/>
      <w:lvlText w:val="%2)"/>
      <w:lvlJc w:val="left"/>
      <w:pPr>
        <w:ind w:left="1350" w:hanging="420"/>
      </w:pPr>
    </w:lvl>
    <w:lvl w:ilvl="2">
      <w:start w:val="1"/>
      <w:numFmt w:val="lowerRoman"/>
      <w:lvlText w:val="%3."/>
      <w:lvlJc w:val="right"/>
      <w:pPr>
        <w:ind w:left="1770" w:hanging="420"/>
      </w:pPr>
    </w:lvl>
    <w:lvl w:ilvl="3">
      <w:start w:val="1"/>
      <w:numFmt w:val="decimal"/>
      <w:lvlText w:val="%4."/>
      <w:lvlJc w:val="left"/>
      <w:pPr>
        <w:ind w:left="2190" w:hanging="420"/>
      </w:pPr>
    </w:lvl>
    <w:lvl w:ilvl="4">
      <w:start w:val="1"/>
      <w:numFmt w:val="lowerLetter"/>
      <w:lvlText w:val="%5)"/>
      <w:lvlJc w:val="left"/>
      <w:pPr>
        <w:ind w:left="2610" w:hanging="420"/>
      </w:pPr>
    </w:lvl>
    <w:lvl w:ilvl="5">
      <w:start w:val="1"/>
      <w:numFmt w:val="lowerRoman"/>
      <w:lvlText w:val="%6."/>
      <w:lvlJc w:val="right"/>
      <w:pPr>
        <w:ind w:left="3030" w:hanging="420"/>
      </w:pPr>
    </w:lvl>
    <w:lvl w:ilvl="6">
      <w:start w:val="1"/>
      <w:numFmt w:val="decimal"/>
      <w:lvlText w:val="%7."/>
      <w:lvlJc w:val="left"/>
      <w:pPr>
        <w:ind w:left="3450" w:hanging="420"/>
      </w:pPr>
    </w:lvl>
    <w:lvl w:ilvl="7">
      <w:start w:val="1"/>
      <w:numFmt w:val="lowerLetter"/>
      <w:lvlText w:val="%8)"/>
      <w:lvlJc w:val="left"/>
      <w:pPr>
        <w:ind w:left="3870" w:hanging="420"/>
      </w:pPr>
    </w:lvl>
    <w:lvl w:ilvl="8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DFE7646"/>
    <w:multiLevelType w:val="multilevel"/>
    <w:tmpl w:val="3DFE764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4CB"/>
    <w:rsid w:val="001D00AF"/>
    <w:rsid w:val="00232A64"/>
    <w:rsid w:val="00242B02"/>
    <w:rsid w:val="002670F6"/>
    <w:rsid w:val="00415841"/>
    <w:rsid w:val="00645041"/>
    <w:rsid w:val="006D165C"/>
    <w:rsid w:val="00735A24"/>
    <w:rsid w:val="00976078"/>
    <w:rsid w:val="00B41208"/>
    <w:rsid w:val="00BA2310"/>
    <w:rsid w:val="00BB2EF7"/>
    <w:rsid w:val="00CA14CB"/>
    <w:rsid w:val="00CB65E2"/>
    <w:rsid w:val="00D016CC"/>
    <w:rsid w:val="00DC114C"/>
    <w:rsid w:val="00DE6982"/>
    <w:rsid w:val="00DF6041"/>
    <w:rsid w:val="00EE2989"/>
    <w:rsid w:val="00F31E66"/>
    <w:rsid w:val="00F87EB6"/>
    <w:rsid w:val="00FC64A4"/>
    <w:rsid w:val="07EB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645041"/>
    <w:pPr>
      <w:spacing w:line="324" w:lineRule="auto"/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Body Text"/>
    <w:basedOn w:val="a"/>
    <w:link w:val="Char"/>
    <w:rsid w:val="00645041"/>
    <w:pPr>
      <w:spacing w:line="324" w:lineRule="auto"/>
    </w:pPr>
    <w:rPr>
      <w:rFonts w:ascii="Times New Roman" w:eastAsia="宋体" w:hAnsi="Times New Roman" w:cs="Times New Roman"/>
      <w:color w:val="993300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64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4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4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semiHidden/>
    <w:rsid w:val="0064504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5041"/>
    <w:rPr>
      <w:sz w:val="18"/>
      <w:szCs w:val="18"/>
    </w:rPr>
  </w:style>
  <w:style w:type="paragraph" w:styleId="a8">
    <w:name w:val="List Paragraph"/>
    <w:basedOn w:val="a"/>
    <w:uiPriority w:val="34"/>
    <w:qFormat/>
    <w:rsid w:val="00645041"/>
    <w:pPr>
      <w:ind w:firstLineChars="200" w:firstLine="420"/>
    </w:pPr>
  </w:style>
  <w:style w:type="character" w:customStyle="1" w:styleId="Char">
    <w:name w:val="正文文本 Char"/>
    <w:link w:val="a4"/>
    <w:rsid w:val="00645041"/>
    <w:rPr>
      <w:rFonts w:ascii="Times New Roman" w:eastAsia="宋体" w:hAnsi="Times New Roman" w:cs="Times New Roman"/>
      <w:color w:val="993300"/>
      <w:sz w:val="24"/>
      <w:szCs w:val="24"/>
    </w:rPr>
  </w:style>
  <w:style w:type="character" w:customStyle="1" w:styleId="Char10">
    <w:name w:val="正文文本 Char1"/>
    <w:basedOn w:val="a0"/>
    <w:uiPriority w:val="99"/>
    <w:semiHidden/>
    <w:rsid w:val="00645041"/>
  </w:style>
  <w:style w:type="paragraph" w:styleId="a9">
    <w:name w:val="Balloon Text"/>
    <w:basedOn w:val="a"/>
    <w:link w:val="Char2"/>
    <w:uiPriority w:val="99"/>
    <w:semiHidden/>
    <w:unhideWhenUsed/>
    <w:rsid w:val="00F31E6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1E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1231</Words>
  <Characters>1294</Characters>
  <Application>Microsoft Office Word</Application>
  <DocSecurity>0</DocSecurity>
  <Lines>53</Lines>
  <Paragraphs>68</Paragraphs>
  <ScaleCrop>false</ScaleCrop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2021-04-28T14:53:00Z</dcterms:created>
  <dcterms:modified xsi:type="dcterms:W3CDTF">2021-05-06T00:50:00Z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